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9E6A99" w14:textId="343B3E8C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role do ordinances play in the adoption of national model building and fire codes and standards?  </w:t>
      </w:r>
      <w:r>
        <w:t>(259)</w:t>
      </w:r>
    </w:p>
    <w:p w14:paraId="113C4A96" w14:textId="42419A9D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the term used to describe the set of requirements in model codes?  </w:t>
      </w:r>
      <w:r>
        <w:t>(260)</w:t>
      </w:r>
    </w:p>
    <w:p w14:paraId="36B3FA3D" w14:textId="43D2EC1E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are consensus standards?  </w:t>
      </w:r>
      <w:r>
        <w:t>(261)</w:t>
      </w:r>
    </w:p>
    <w:p w14:paraId="109405E1" w14:textId="63FD7B5F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>Types of building construction are differentiated by the type of construction materials and</w:t>
      </w:r>
      <w:proofErr w:type="gramStart"/>
      <w:r>
        <w:t xml:space="preserve">:  </w:t>
      </w:r>
      <w:r>
        <w:t>(</w:t>
      </w:r>
      <w:proofErr w:type="gramEnd"/>
      <w:r>
        <w:t>264)</w:t>
      </w:r>
    </w:p>
    <w:p w14:paraId="68DDE7C1" w14:textId="11D8FA48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Which construction type provides the highest level of protection against structural collapse?  </w:t>
      </w:r>
      <w:r>
        <w:t>(264)</w:t>
      </w:r>
    </w:p>
    <w:p w14:paraId="2AC7B8E7" w14:textId="5023EA32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does vinyl siding contribute to the structural fire load in Type V construction?  </w:t>
      </w:r>
      <w:r>
        <w:t>(267)</w:t>
      </w:r>
    </w:p>
    <w:p w14:paraId="7E5E540C" w14:textId="34D33960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According to an NFPA analysis of fires in residential occupancies, what has contributed to the reduction in fire loss in manufactured homes since 1980?  </w:t>
      </w:r>
      <w:r>
        <w:t>(269)</w:t>
      </w:r>
    </w:p>
    <w:p w14:paraId="6F637C5A" w14:textId="535B24D6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distinguishes modular homes from other factory-built structures?  </w:t>
      </w:r>
      <w:r>
        <w:t>(269)</w:t>
      </w:r>
    </w:p>
    <w:p w14:paraId="2DCE3699" w14:textId="76EA18DA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Occupancy classifications are determined based on _____, number of occupants, and egress limitations.  </w:t>
      </w:r>
      <w:r>
        <w:t>(270)</w:t>
      </w:r>
    </w:p>
    <w:p w14:paraId="58A8F3AF" w14:textId="49262D3F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type of occupancy is used for the gathering of 50 or more persons?  </w:t>
      </w:r>
      <w:r>
        <w:t>(270)</w:t>
      </w:r>
    </w:p>
    <w:p w14:paraId="73E2B78E" w14:textId="3812A57E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are the three subdivisions of industrial occupancies according to NFPA?  </w:t>
      </w:r>
      <w:r>
        <w:t>(272)</w:t>
      </w:r>
    </w:p>
    <w:p w14:paraId="0F3867DA" w14:textId="14EF4164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does the term "mixed occupancy" refer to?  </w:t>
      </w:r>
      <w:r>
        <w:t>(275)</w:t>
      </w:r>
    </w:p>
    <w:p w14:paraId="62EB80BB" w14:textId="10A31983" w:rsidR="00182240" w:rsidRPr="000B025D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In the case of buildings with multiple-use occupancies, what does NFPA 101®, Life Safety Code® recommend regarding meeting code requirements?  </w:t>
      </w:r>
      <w:r>
        <w:t>(276)</w:t>
      </w:r>
    </w:p>
    <w:p w14:paraId="25F67F60" w14:textId="0440E0D0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In the context of incidental-use areas, which of the following is a requirement for doors leading into these areas?  </w:t>
      </w:r>
      <w:r>
        <w:t>(277)</w:t>
      </w:r>
    </w:p>
    <w:p w14:paraId="5BCF58A1" w14:textId="5EEA0C70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In the context of incidental-use areas, which of the following is a requirement for doors leading into these areas?  </w:t>
      </w:r>
      <w:r>
        <w:t>(279)</w:t>
      </w:r>
    </w:p>
    <w:p w14:paraId="1FC13085" w14:textId="65FA4270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essential for a water supply in an automatic sprinkler system?  </w:t>
      </w:r>
      <w:r>
        <w:t>(280)</w:t>
      </w:r>
    </w:p>
    <w:p w14:paraId="6F61DF1B" w14:textId="6AD37B3A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>The occupancy classification and the _____ determine the minimum water flow required for an automatic sprinkler system</w:t>
      </w:r>
      <w:r>
        <w:t xml:space="preserve"> (280)</w:t>
      </w:r>
    </w:p>
    <w:p w14:paraId="6FDA1D74" w14:textId="6CEE42A4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lastRenderedPageBreak/>
        <w:t xml:space="preserve">What does the appearance of isolated flames within the hot gas layer sometimes indicate?  </w:t>
      </w:r>
      <w:r>
        <w:t>(284)</w:t>
      </w:r>
    </w:p>
    <w:p w14:paraId="36F08918" w14:textId="4566EDD3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flashover in the context of fire development?  </w:t>
      </w:r>
      <w:r>
        <w:t>(287)</w:t>
      </w:r>
    </w:p>
    <w:p w14:paraId="62D1D595" w14:textId="21917798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In a ventilation-limited fire, what can happen when a new source of oxygen is introduced?  </w:t>
      </w:r>
      <w:r>
        <w:t>(290)</w:t>
      </w:r>
    </w:p>
    <w:p w14:paraId="4571913D" w14:textId="12EF6DE4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are the three mechanisms by which heat can transfer from one object to another?  </w:t>
      </w:r>
      <w:r>
        <w:t>(291)</w:t>
      </w:r>
    </w:p>
    <w:p w14:paraId="66FB60D0" w14:textId="6503E0C5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How does an open floor plan space potentially contribute to fire spread?  </w:t>
      </w:r>
      <w:r>
        <w:t>(303)</w:t>
      </w:r>
    </w:p>
    <w:p w14:paraId="12CEAA62" w14:textId="06492B24" w:rsidR="00182240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contributes to the spread of fire and smoke in open-plan commercial structures, such as warehouse-style stores?  </w:t>
      </w:r>
      <w:r>
        <w:t>(304)</w:t>
      </w:r>
    </w:p>
    <w:p w14:paraId="086FA121" w14:textId="5D9A29D0" w:rsidR="00182240" w:rsidRPr="000B025D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the most effective means of establishing awareness of hazards in commercial, industrial, and storage facilities with large fuel loads?  </w:t>
      </w:r>
      <w:r>
        <w:t>(305)</w:t>
      </w:r>
    </w:p>
    <w:p w14:paraId="6BA53ADE" w14:textId="01BBBFFD" w:rsidR="00182240" w:rsidRPr="000B025D" w:rsidRDefault="00182240" w:rsidP="00182240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Why might a soft or sagging roof not be considered the only sign of imminent collapse in a modern home with engineered joists?  </w:t>
      </w:r>
      <w:r>
        <w:t>(306)</w:t>
      </w:r>
    </w:p>
    <w:p w14:paraId="29EF4ED4" w14:textId="77777777" w:rsidR="00182240" w:rsidRPr="000B025D" w:rsidRDefault="00182240" w:rsidP="00182240">
      <w:pPr>
        <w:pStyle w:val="Questionmc"/>
        <w:tabs>
          <w:tab w:val="clear" w:pos="1980"/>
          <w:tab w:val="left" w:pos="1987"/>
        </w:tabs>
      </w:pPr>
    </w:p>
    <w:p w14:paraId="49F96A9D" w14:textId="77777777" w:rsidR="00F067D5" w:rsidRDefault="00F067D5"/>
    <w:sectPr w:rsidR="00F06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0E698B"/>
    <w:multiLevelType w:val="hybridMultilevel"/>
    <w:tmpl w:val="E482F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9487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BB"/>
    <w:rsid w:val="00182240"/>
    <w:rsid w:val="002601A4"/>
    <w:rsid w:val="004169D8"/>
    <w:rsid w:val="006D5DEB"/>
    <w:rsid w:val="007E1776"/>
    <w:rsid w:val="00876591"/>
    <w:rsid w:val="00A20AD4"/>
    <w:rsid w:val="00B44B26"/>
    <w:rsid w:val="00CF1ABB"/>
    <w:rsid w:val="00D32776"/>
    <w:rsid w:val="00F067D5"/>
    <w:rsid w:val="00F5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F2CF0"/>
  <w15:chartTrackingRefBased/>
  <w15:docId w15:val="{EB56F7AC-32F5-5F44-B7AA-4A396FE2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A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A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A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A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A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A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A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A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A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A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A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ABB"/>
    <w:rPr>
      <w:b/>
      <w:bCs/>
      <w:smallCaps/>
      <w:color w:val="2F5496" w:themeColor="accent1" w:themeShade="BF"/>
      <w:spacing w:val="5"/>
    </w:rPr>
  </w:style>
  <w:style w:type="paragraph" w:customStyle="1" w:styleId="Questionmc">
    <w:name w:val="Question [m/c]"/>
    <w:basedOn w:val="Normal"/>
    <w:link w:val="QuestionmcChar"/>
    <w:rsid w:val="00182240"/>
    <w:pPr>
      <w:tabs>
        <w:tab w:val="right" w:leader="underscore" w:pos="1080"/>
        <w:tab w:val="decimal" w:pos="1530"/>
        <w:tab w:val="left" w:pos="1980"/>
      </w:tabs>
      <w:spacing w:before="240" w:after="120" w:line="240" w:lineRule="auto"/>
      <w:ind w:left="1987" w:hanging="1987"/>
    </w:pPr>
    <w:rPr>
      <w:rFonts w:ascii="Tahoma" w:eastAsia="Times New Roman" w:hAnsi="Tahoma" w:cs="Times New Roman"/>
      <w:kern w:val="0"/>
      <w:szCs w:val="28"/>
      <w14:ligatures w14:val="none"/>
    </w:rPr>
  </w:style>
  <w:style w:type="character" w:customStyle="1" w:styleId="QuestionmcChar">
    <w:name w:val="Question [m/c] Char"/>
    <w:link w:val="Questionmc"/>
    <w:rsid w:val="00182240"/>
    <w:rPr>
      <w:rFonts w:ascii="Tahoma" w:eastAsia="Times New Roman" w:hAnsi="Tahoma" w:cs="Times New Roman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Clements</dc:creator>
  <cp:keywords/>
  <dc:description/>
  <cp:lastModifiedBy>Charles Clements</cp:lastModifiedBy>
  <cp:revision>2</cp:revision>
  <dcterms:created xsi:type="dcterms:W3CDTF">2026-08-15T22:24:00Z</dcterms:created>
  <dcterms:modified xsi:type="dcterms:W3CDTF">2026-08-15T22:37:00Z</dcterms:modified>
</cp:coreProperties>
</file>